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53" w:rsidRDefault="00183231" w:rsidP="002724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8"/>
          <w:szCs w:val="28"/>
          <w:rtl/>
        </w:rPr>
      </w:pPr>
      <w:r w:rsidRPr="00222FF4">
        <w:rPr>
          <w:rFonts w:ascii="B Lotus" w:cs="Zar"/>
          <w:noProof/>
          <w:color w:val="000000"/>
          <w:sz w:val="24"/>
          <w:szCs w:val="24"/>
          <w:rtl/>
        </w:rPr>
        <w:drawing>
          <wp:inline distT="0" distB="0" distL="0" distR="0">
            <wp:extent cx="685800" cy="704850"/>
            <wp:effectExtent l="19050" t="0" r="0" b="0"/>
            <wp:docPr id="8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185C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</w:t>
      </w:r>
      <w:r>
        <w:rPr>
          <w:rFonts w:ascii="B Lotus" w:cs="B Titr" w:hint="cs"/>
          <w:color w:val="000000"/>
          <w:sz w:val="28"/>
          <w:szCs w:val="28"/>
          <w:rtl/>
        </w:rPr>
        <w:t xml:space="preserve">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سهمیه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5C53" w:rsidRPr="00990693" w:rsidRDefault="00185C53" w:rsidP="00185C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</w:p>
    <w:tbl>
      <w:tblPr>
        <w:tblStyle w:val="TableGrid"/>
        <w:bidiVisual/>
        <w:tblW w:w="11372" w:type="dxa"/>
        <w:jc w:val="center"/>
        <w:tblInd w:w="-412" w:type="dxa"/>
        <w:tblLook w:val="04A0"/>
      </w:tblPr>
      <w:tblGrid>
        <w:gridCol w:w="173"/>
        <w:gridCol w:w="2237"/>
        <w:gridCol w:w="173"/>
        <w:gridCol w:w="3970"/>
        <w:gridCol w:w="189"/>
        <w:gridCol w:w="4441"/>
        <w:gridCol w:w="189"/>
      </w:tblGrid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3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3B4DA0" w:rsidRDefault="00183231" w:rsidP="003B4DA0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و ادبیات فارسی 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  <w:r w:rsidR="003B4DA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محض</w:t>
            </w:r>
          </w:p>
          <w:p w:rsidR="00183231" w:rsidRDefault="00183231" w:rsidP="00CD050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 ادبیات تطبیقی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 فلسفه یونان و قرون وسطی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44ACC" w:rsidP="003D473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کلیه گرایش های آن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>هنر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3B4DA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و کلیه 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 های آن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B44AC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هنر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منطق با رویکرد فلسفی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منطق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منطق ریاضی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علم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- فلسفه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EA3BB5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EA3BB5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کلام اسلامی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مترجمی زبان عربی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4143" w:type="dxa"/>
            <w:gridSpan w:val="2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4630" w:type="dxa"/>
            <w:gridSpan w:val="2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بشر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سياس</w:t>
            </w:r>
            <w:r w:rsidRPr="00B10D59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ي </w:t>
            </w:r>
            <w:r w:rsidRPr="00B10D59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سياسي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سیاسی گرایش </w:t>
            </w:r>
            <w:r w:rsidR="004B21C5">
              <w:rPr>
                <w:rFonts w:ascii="B Lotus" w:cs="B Zar" w:hint="cs"/>
                <w:color w:val="000000"/>
                <w:sz w:val="24"/>
                <w:szCs w:val="24"/>
                <w:rtl/>
              </w:rPr>
              <w:t>اندیشه سیاسی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4630" w:type="dxa"/>
            <w:gridSpan w:val="2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CB51AD" w:rsidRPr="00944B4D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159" w:type="dxa"/>
            <w:gridSpan w:val="2"/>
            <w:tcBorders>
              <w:top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630" w:type="dxa"/>
            <w:gridSpan w:val="2"/>
            <w:tcBorders>
              <w:top w:val="thinThickSmallGap" w:sz="24" w:space="0" w:color="auto"/>
            </w:tcBorders>
          </w:tcPr>
          <w:p w:rsidR="00CB51AD" w:rsidRPr="00944B4D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CB51AD" w:rsidRPr="002A2826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/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gridSpan w:val="2"/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630" w:type="dxa"/>
            <w:gridSpan w:val="2"/>
          </w:tcPr>
          <w:p w:rsidR="00CB51AD" w:rsidRPr="002A2826" w:rsidRDefault="00CB51AD" w:rsidP="00B00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</w:p>
        </w:tc>
      </w:tr>
      <w:tr w:rsidR="00CB51AD" w:rsidRPr="002A2826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gridSpan w:val="2"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630" w:type="dxa"/>
            <w:gridSpan w:val="2"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رفاه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084F25" w:rsidRPr="00BC31BF" w:rsidTr="003B4DA0">
        <w:tblPrEx>
          <w:jc w:val="left"/>
        </w:tblPrEx>
        <w:trPr>
          <w:gridBefore w:val="1"/>
          <w:wBefore w:w="173" w:type="dxa"/>
          <w:trHeight w:val="540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15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مدرسی معارف اسلامی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4630" w:type="dxa"/>
            <w:gridSpan w:val="2"/>
            <w:vMerge w:val="restart"/>
            <w:tcBorders>
              <w:top w:val="thinThickSmallGap" w:sz="2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 و کلیه گرایش</w:t>
            </w:r>
            <w:r w:rsidR="00D34E8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های آن</w:t>
            </w:r>
          </w:p>
        </w:tc>
      </w:tr>
      <w:tr w:rsidR="00084F25" w:rsidRPr="00BC31BF" w:rsidTr="003B4DA0">
        <w:tblPrEx>
          <w:jc w:val="left"/>
        </w:tblPrEx>
        <w:trPr>
          <w:gridBefore w:val="1"/>
          <w:wBefore w:w="173" w:type="dxa"/>
          <w:trHeight w:val="559"/>
        </w:trPr>
        <w:tc>
          <w:tcPr>
            <w:tcW w:w="2410" w:type="dxa"/>
            <w:gridSpan w:val="2"/>
            <w:vMerge/>
          </w:tcPr>
          <w:p w:rsidR="00084F25" w:rsidRDefault="00084F25" w:rsidP="003B4DA0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</w:tcPr>
          <w:p w:rsidR="00084F25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مدرسی معارف اسلامی-مبانی نظری اسلام</w:t>
            </w:r>
          </w:p>
        </w:tc>
        <w:tc>
          <w:tcPr>
            <w:tcW w:w="4630" w:type="dxa"/>
            <w:gridSpan w:val="2"/>
            <w:vMerge/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386DCC" w:rsidRDefault="00386DCC" w:rsidP="00386D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022186" w:rsidRDefault="00022186" w:rsidP="000221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83231" w:rsidRPr="00990693" w:rsidRDefault="00183231" w:rsidP="002724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Zar"/>
          <w:noProof/>
          <w:color w:val="000000"/>
          <w:sz w:val="24"/>
          <w:szCs w:val="24"/>
          <w:rtl/>
        </w:rPr>
        <w:drawing>
          <wp:inline distT="0" distB="0" distL="0" distR="0">
            <wp:extent cx="685800" cy="704850"/>
            <wp:effectExtent l="19050" t="0" r="0" b="0"/>
            <wp:docPr id="9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 Lotus" w:cs="B Titr" w:hint="cs"/>
          <w:color w:val="000000"/>
          <w:sz w:val="28"/>
          <w:szCs w:val="28"/>
          <w:rtl/>
        </w:rPr>
        <w:t xml:space="preserve">     </w:t>
      </w: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 جدول رشته هاي دوره دكتري دانشگاه علامه طباطبايی در سال تحصیلی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C169F5" w:rsidRDefault="00C169F5" w:rsidP="00C169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45"/>
        <w:gridCol w:w="2150"/>
        <w:gridCol w:w="4140"/>
        <w:gridCol w:w="4441"/>
      </w:tblGrid>
      <w:tr w:rsidR="00183231" w:rsidRPr="00BC31BF" w:rsidTr="00B011F8">
        <w:trPr>
          <w:jc w:val="center"/>
        </w:trPr>
        <w:tc>
          <w:tcPr>
            <w:tcW w:w="2195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رشته / گرايش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 w:val="restart"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وآموزش و بهسازی منابع انسانی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(سیستم های نرم افزاری)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 علوم پزشکی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شناسی صنعتی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تعلیم و تربیت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تعلیم و تربیت 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8E395F" w:rsidRPr="00BC31BF" w:rsidTr="00773863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درسی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آموزشی-برنامه ریزی آموزشی-مدیریت آموزشی-فلسفه تعلیم و تربیت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تحقیقات آموزشی</w:t>
            </w:r>
          </w:p>
        </w:tc>
      </w:tr>
      <w:tr w:rsidR="001A392E" w:rsidRPr="00BC31BF" w:rsidTr="00773863">
        <w:trPr>
          <w:jc w:val="center"/>
        </w:trPr>
        <w:tc>
          <w:tcPr>
            <w:tcW w:w="2195" w:type="dxa"/>
            <w:gridSpan w:val="2"/>
            <w:vMerge/>
          </w:tcPr>
          <w:p w:rsidR="001A392E" w:rsidRPr="00BC31BF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E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92E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 و کلیه گرایش های آن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  <w:tcBorders>
              <w:bottom w:val="thinThickSmallGap" w:sz="2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395F" w:rsidRDefault="008E39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E395F" w:rsidRDefault="008E395F" w:rsidP="002E496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تربيتي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مدرسه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–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شناسی عمومی</w:t>
            </w:r>
          </w:p>
        </w:tc>
      </w:tr>
      <w:tr w:rsidR="00183231" w:rsidRPr="002A2826" w:rsidTr="00084F25">
        <w:tblPrEx>
          <w:jc w:val="left"/>
        </w:tblPrEx>
        <w:tc>
          <w:tcPr>
            <w:tcW w:w="219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183231" w:rsidRPr="002A2826" w:rsidRDefault="00183231" w:rsidP="00084F2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گرایش اقتصاد </w:t>
            </w:r>
            <w:r w:rsidR="00084F25">
              <w:rPr>
                <w:rFonts w:ascii="B Lotus" w:cs="B Zar" w:hint="cs"/>
                <w:color w:val="000000"/>
                <w:sz w:val="24"/>
                <w:szCs w:val="24"/>
                <w:rtl/>
              </w:rPr>
              <w:t>پولی</w:t>
            </w:r>
          </w:p>
        </w:tc>
        <w:tc>
          <w:tcPr>
            <w:tcW w:w="4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اقتصادي و 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كليه گرايشهاي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vMerge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084F2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اقتصاد بین الملل</w:t>
            </w:r>
          </w:p>
        </w:tc>
        <w:tc>
          <w:tcPr>
            <w:tcW w:w="4441" w:type="dxa"/>
            <w:vMerge/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183231" w:rsidRPr="00BC31BF" w:rsidTr="00B011F8">
        <w:tblPrEx>
          <w:jc w:val="left"/>
        </w:tblPrEx>
        <w:trPr>
          <w:gridBefore w:val="1"/>
          <w:wBefore w:w="45" w:type="dxa"/>
          <w:trHeight w:val="837"/>
        </w:trPr>
        <w:tc>
          <w:tcPr>
            <w:tcW w:w="21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084F25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و کلیه گرایش های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084F25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روزنامه نگاری-مطالعات فرهنگی و رسانه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13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2724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3231" w:rsidRPr="00141562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30"/>
        <w:gridCol w:w="4259"/>
        <w:gridCol w:w="4139"/>
      </w:tblGrid>
      <w:tr w:rsidR="00183231" w:rsidRPr="00697099" w:rsidTr="00C169F5">
        <w:tc>
          <w:tcPr>
            <w:tcW w:w="2330" w:type="dxa"/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C169F5">
        <w:tc>
          <w:tcPr>
            <w:tcW w:w="2330" w:type="dxa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2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41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C169F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</w:p>
        </w:tc>
      </w:tr>
      <w:tr w:rsidR="00183231" w:rsidRPr="00BC31BF" w:rsidTr="00C169F5"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183231" w:rsidRPr="00BC31BF" w:rsidTr="00C169F5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BC31BF" w:rsidRDefault="00183231" w:rsidP="0055488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صنعتی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توليد و عمليات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مهند</w:t>
            </w:r>
            <w:r w:rsidR="0055488F">
              <w:rPr>
                <w:rFonts w:ascii="B Lotus" w:cs="B Zar" w:hint="cs"/>
                <w:color w:val="000000"/>
                <w:sz w:val="24"/>
                <w:szCs w:val="24"/>
                <w:rtl/>
              </w:rPr>
              <w:t>س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ی صنایع با کلیه گرایشهای آن</w:t>
            </w:r>
          </w:p>
          <w:p w:rsidR="00183231" w:rsidRPr="006274DB" w:rsidRDefault="00183231" w:rsidP="00C169F5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 w:rsidR="00C169F5">
              <w:rPr>
                <w:rFonts w:cs="B Zar" w:hint="cs"/>
                <w:color w:val="000000"/>
                <w:sz w:val="24"/>
                <w:szCs w:val="24"/>
                <w:rtl/>
              </w:rPr>
              <w:t>با گرایش</w:t>
            </w:r>
            <w:r w:rsidR="009C003A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مرتبط(</w:t>
            </w:r>
            <w:r w:rsidR="00C169F5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عملیات و زنجیره تامین</w:t>
            </w:r>
            <w:r w:rsidR="009C003A">
              <w:rPr>
                <w:rFonts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83231" w:rsidRPr="00BC31BF" w:rsidTr="00C169F5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3A485E" w:rsidRDefault="007D3832" w:rsidP="003A485E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مالی گرایش </w:t>
            </w:r>
            <w:r w:rsidR="005A1940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بانکداری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D3832" w:rsidRDefault="005A1940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کسب و کار گرایش مالی</w:t>
            </w:r>
            <w:r w:rsidR="007D3832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7D3832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مالی</w:t>
            </w:r>
          </w:p>
          <w:p w:rsidR="007D3832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مالی کلیه گرایشها</w:t>
            </w:r>
          </w:p>
          <w:p w:rsidR="003A485E" w:rsidRPr="0081000A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بانکداری اسلامی</w:t>
            </w:r>
          </w:p>
        </w:tc>
      </w:tr>
      <w:tr w:rsidR="00183231" w:rsidRPr="00BC31BF" w:rsidTr="00C169F5">
        <w:trPr>
          <w:trHeight w:val="121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 w:rsidRPr="004A5F5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A5F55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  <w:p w:rsidR="00183231" w:rsidRDefault="00183231" w:rsidP="00022186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 با گرایش های استراتژی و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بازاریابی و رفتار و منابع انسانی</w:t>
            </w:r>
          </w:p>
          <w:p w:rsidR="00183231" w:rsidRPr="00C72FAD" w:rsidRDefault="005A1940" w:rsidP="00B011F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183231" w:rsidRPr="00BC31BF" w:rsidTr="00C169F5">
        <w:trPr>
          <w:trHeight w:val="557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صنعتي و كليه گرايشهاي آن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Times New Roman" w:hint="cs"/>
                <w:color w:val="000000"/>
                <w:sz w:val="24"/>
                <w:szCs w:val="24"/>
                <w:rtl/>
              </w:rPr>
              <w:t>_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183231" w:rsidRPr="00BC31BF" w:rsidRDefault="00183231" w:rsidP="003B172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مرتبط(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فناوری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83231" w:rsidRPr="00BC31BF" w:rsidTr="00C169F5">
        <w:trPr>
          <w:trHeight w:val="119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675B42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 w:rsidRPr="00675B42"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 w:rsidRPr="00675B42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675B42"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  <w:p w:rsidR="00183231" w:rsidRPr="009D7A9C" w:rsidRDefault="00183231" w:rsidP="009D7A9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183231" w:rsidRPr="00BC31BF" w:rsidTr="00D32303"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فناوري اطلاعات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>-مهندسی صنایع</w:t>
            </w:r>
          </w:p>
        </w:tc>
      </w:tr>
      <w:tr w:rsidR="00D32303" w:rsidRPr="00BC31BF" w:rsidTr="009A1610">
        <w:tc>
          <w:tcPr>
            <w:tcW w:w="2330" w:type="dxa"/>
            <w:tcBorders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ریاضی و رایانه</w:t>
            </w:r>
          </w:p>
        </w:tc>
        <w:tc>
          <w:tcPr>
            <w:tcW w:w="42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</w:t>
            </w:r>
          </w:p>
        </w:tc>
        <w:tc>
          <w:tcPr>
            <w:tcW w:w="41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 و کلیه گرایش های آن</w:t>
            </w:r>
          </w:p>
        </w:tc>
      </w:tr>
    </w:tbl>
    <w:p w:rsidR="00183231" w:rsidRPr="0071531D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گروه</w:t>
      </w: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استعداد هاي درخشان </w:t>
      </w:r>
    </w:p>
    <w:sectPr w:rsidR="00183231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F8"/>
    <w:multiLevelType w:val="hybridMultilevel"/>
    <w:tmpl w:val="03369050"/>
    <w:lvl w:ilvl="0" w:tplc="F4D8CE6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E0"/>
    <w:multiLevelType w:val="hybridMultilevel"/>
    <w:tmpl w:val="6E1A75F6"/>
    <w:lvl w:ilvl="0" w:tplc="0AEA27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00381"/>
    <w:rsid w:val="00017134"/>
    <w:rsid w:val="00022186"/>
    <w:rsid w:val="000224CD"/>
    <w:rsid w:val="0002678D"/>
    <w:rsid w:val="000359AD"/>
    <w:rsid w:val="00036CA5"/>
    <w:rsid w:val="00046493"/>
    <w:rsid w:val="00047966"/>
    <w:rsid w:val="00050C60"/>
    <w:rsid w:val="000551F7"/>
    <w:rsid w:val="00055820"/>
    <w:rsid w:val="00060384"/>
    <w:rsid w:val="00062073"/>
    <w:rsid w:val="0006437D"/>
    <w:rsid w:val="00080241"/>
    <w:rsid w:val="00084F25"/>
    <w:rsid w:val="00085617"/>
    <w:rsid w:val="00097700"/>
    <w:rsid w:val="000A4E15"/>
    <w:rsid w:val="000B262C"/>
    <w:rsid w:val="000C5BA2"/>
    <w:rsid w:val="000C65F9"/>
    <w:rsid w:val="000D2296"/>
    <w:rsid w:val="000D3EF4"/>
    <w:rsid w:val="000D6039"/>
    <w:rsid w:val="000D6747"/>
    <w:rsid w:val="000E1DBD"/>
    <w:rsid w:val="000E3244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4876"/>
    <w:rsid w:val="00127A94"/>
    <w:rsid w:val="00130E42"/>
    <w:rsid w:val="00142E7C"/>
    <w:rsid w:val="00150AB1"/>
    <w:rsid w:val="001513C0"/>
    <w:rsid w:val="00151919"/>
    <w:rsid w:val="00154E1B"/>
    <w:rsid w:val="00155134"/>
    <w:rsid w:val="00155B45"/>
    <w:rsid w:val="001626C4"/>
    <w:rsid w:val="0017294E"/>
    <w:rsid w:val="001816C9"/>
    <w:rsid w:val="00183231"/>
    <w:rsid w:val="00185C53"/>
    <w:rsid w:val="001909AC"/>
    <w:rsid w:val="00192ADF"/>
    <w:rsid w:val="00195562"/>
    <w:rsid w:val="001A148F"/>
    <w:rsid w:val="001A1B52"/>
    <w:rsid w:val="001A392E"/>
    <w:rsid w:val="001A7B45"/>
    <w:rsid w:val="001B13E1"/>
    <w:rsid w:val="001B4911"/>
    <w:rsid w:val="001B53DC"/>
    <w:rsid w:val="001B7ED4"/>
    <w:rsid w:val="001C132D"/>
    <w:rsid w:val="001C2D90"/>
    <w:rsid w:val="001C38FC"/>
    <w:rsid w:val="001C57CB"/>
    <w:rsid w:val="001D69B0"/>
    <w:rsid w:val="001E79A5"/>
    <w:rsid w:val="001F0A1F"/>
    <w:rsid w:val="001F0B77"/>
    <w:rsid w:val="001F1716"/>
    <w:rsid w:val="001F2847"/>
    <w:rsid w:val="001F303B"/>
    <w:rsid w:val="001F7AFD"/>
    <w:rsid w:val="0020686C"/>
    <w:rsid w:val="00211DA0"/>
    <w:rsid w:val="00223008"/>
    <w:rsid w:val="00223306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24F3"/>
    <w:rsid w:val="0027418D"/>
    <w:rsid w:val="00276B3D"/>
    <w:rsid w:val="00285562"/>
    <w:rsid w:val="00287D81"/>
    <w:rsid w:val="00290C21"/>
    <w:rsid w:val="00291768"/>
    <w:rsid w:val="00291E2E"/>
    <w:rsid w:val="0029598E"/>
    <w:rsid w:val="002A0BAF"/>
    <w:rsid w:val="002A2826"/>
    <w:rsid w:val="002D0615"/>
    <w:rsid w:val="002D1E6A"/>
    <w:rsid w:val="002E22C2"/>
    <w:rsid w:val="002E4964"/>
    <w:rsid w:val="002E5A53"/>
    <w:rsid w:val="002F22D2"/>
    <w:rsid w:val="002F305E"/>
    <w:rsid w:val="002F7AC2"/>
    <w:rsid w:val="002F7E83"/>
    <w:rsid w:val="003034FF"/>
    <w:rsid w:val="00304125"/>
    <w:rsid w:val="00312685"/>
    <w:rsid w:val="00312C90"/>
    <w:rsid w:val="00321AA3"/>
    <w:rsid w:val="003416F9"/>
    <w:rsid w:val="003451F7"/>
    <w:rsid w:val="00346101"/>
    <w:rsid w:val="00351063"/>
    <w:rsid w:val="00354E75"/>
    <w:rsid w:val="00361D2A"/>
    <w:rsid w:val="00363DC5"/>
    <w:rsid w:val="0036707E"/>
    <w:rsid w:val="00386406"/>
    <w:rsid w:val="00386DCC"/>
    <w:rsid w:val="00390AFC"/>
    <w:rsid w:val="00392740"/>
    <w:rsid w:val="00394EF5"/>
    <w:rsid w:val="003A0C78"/>
    <w:rsid w:val="003A485E"/>
    <w:rsid w:val="003B172F"/>
    <w:rsid w:val="003B4582"/>
    <w:rsid w:val="003B4DA0"/>
    <w:rsid w:val="003B5E00"/>
    <w:rsid w:val="003B6097"/>
    <w:rsid w:val="003C3DB7"/>
    <w:rsid w:val="003D473D"/>
    <w:rsid w:val="003D5CB2"/>
    <w:rsid w:val="003E3ACF"/>
    <w:rsid w:val="003E7DFA"/>
    <w:rsid w:val="003F2275"/>
    <w:rsid w:val="004013D1"/>
    <w:rsid w:val="00403E92"/>
    <w:rsid w:val="004045D5"/>
    <w:rsid w:val="004100FE"/>
    <w:rsid w:val="00412C66"/>
    <w:rsid w:val="004174E9"/>
    <w:rsid w:val="004228B7"/>
    <w:rsid w:val="00424900"/>
    <w:rsid w:val="00430E39"/>
    <w:rsid w:val="0044000E"/>
    <w:rsid w:val="00441F34"/>
    <w:rsid w:val="00443A49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93727"/>
    <w:rsid w:val="004A2BB7"/>
    <w:rsid w:val="004A3DE9"/>
    <w:rsid w:val="004A5F55"/>
    <w:rsid w:val="004A7EF4"/>
    <w:rsid w:val="004B1544"/>
    <w:rsid w:val="004B1DCA"/>
    <w:rsid w:val="004B21C5"/>
    <w:rsid w:val="004B4013"/>
    <w:rsid w:val="004C3099"/>
    <w:rsid w:val="004C770F"/>
    <w:rsid w:val="004D078A"/>
    <w:rsid w:val="004D67FB"/>
    <w:rsid w:val="004D7713"/>
    <w:rsid w:val="004F7FDB"/>
    <w:rsid w:val="00502501"/>
    <w:rsid w:val="005030F7"/>
    <w:rsid w:val="00510A3E"/>
    <w:rsid w:val="00512ACE"/>
    <w:rsid w:val="00513774"/>
    <w:rsid w:val="00514B08"/>
    <w:rsid w:val="0051622F"/>
    <w:rsid w:val="00516D73"/>
    <w:rsid w:val="00517BCF"/>
    <w:rsid w:val="00520ABC"/>
    <w:rsid w:val="005265D2"/>
    <w:rsid w:val="00532D99"/>
    <w:rsid w:val="005352B1"/>
    <w:rsid w:val="0053623B"/>
    <w:rsid w:val="0054181D"/>
    <w:rsid w:val="00542A16"/>
    <w:rsid w:val="005432EF"/>
    <w:rsid w:val="00550673"/>
    <w:rsid w:val="005520CD"/>
    <w:rsid w:val="0055488F"/>
    <w:rsid w:val="00555268"/>
    <w:rsid w:val="0055584A"/>
    <w:rsid w:val="00555D9A"/>
    <w:rsid w:val="0056179C"/>
    <w:rsid w:val="0056227F"/>
    <w:rsid w:val="00563B95"/>
    <w:rsid w:val="005671CD"/>
    <w:rsid w:val="005760C0"/>
    <w:rsid w:val="00584BA8"/>
    <w:rsid w:val="00595125"/>
    <w:rsid w:val="005A1940"/>
    <w:rsid w:val="005A5962"/>
    <w:rsid w:val="005B1C89"/>
    <w:rsid w:val="005C0A3C"/>
    <w:rsid w:val="005C3193"/>
    <w:rsid w:val="005C4BA2"/>
    <w:rsid w:val="005D5D12"/>
    <w:rsid w:val="005E036E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4F3F"/>
    <w:rsid w:val="00635C0C"/>
    <w:rsid w:val="006376FF"/>
    <w:rsid w:val="006401B8"/>
    <w:rsid w:val="00641DEE"/>
    <w:rsid w:val="006429FF"/>
    <w:rsid w:val="00646287"/>
    <w:rsid w:val="00652B46"/>
    <w:rsid w:val="00654BF9"/>
    <w:rsid w:val="0065574A"/>
    <w:rsid w:val="00655F3E"/>
    <w:rsid w:val="00664818"/>
    <w:rsid w:val="006664D2"/>
    <w:rsid w:val="00673A14"/>
    <w:rsid w:val="00675B42"/>
    <w:rsid w:val="0067621A"/>
    <w:rsid w:val="00681FE7"/>
    <w:rsid w:val="006829AC"/>
    <w:rsid w:val="00683A93"/>
    <w:rsid w:val="00683E8C"/>
    <w:rsid w:val="00684C51"/>
    <w:rsid w:val="0068552E"/>
    <w:rsid w:val="00697099"/>
    <w:rsid w:val="006A6BE0"/>
    <w:rsid w:val="006A7282"/>
    <w:rsid w:val="006B010A"/>
    <w:rsid w:val="006C021A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0AD1"/>
    <w:rsid w:val="007153DB"/>
    <w:rsid w:val="00716167"/>
    <w:rsid w:val="007178AE"/>
    <w:rsid w:val="00721138"/>
    <w:rsid w:val="00721318"/>
    <w:rsid w:val="00722E33"/>
    <w:rsid w:val="00723EEE"/>
    <w:rsid w:val="007251AB"/>
    <w:rsid w:val="007272F9"/>
    <w:rsid w:val="00740FD3"/>
    <w:rsid w:val="00741DE5"/>
    <w:rsid w:val="007427D3"/>
    <w:rsid w:val="00746449"/>
    <w:rsid w:val="007541A8"/>
    <w:rsid w:val="00760F14"/>
    <w:rsid w:val="00764312"/>
    <w:rsid w:val="00773863"/>
    <w:rsid w:val="00776B76"/>
    <w:rsid w:val="00777AD1"/>
    <w:rsid w:val="00787EFB"/>
    <w:rsid w:val="0079660C"/>
    <w:rsid w:val="007B2EBA"/>
    <w:rsid w:val="007B6DD1"/>
    <w:rsid w:val="007C47F9"/>
    <w:rsid w:val="007C54EA"/>
    <w:rsid w:val="007C5E9C"/>
    <w:rsid w:val="007D1407"/>
    <w:rsid w:val="007D3832"/>
    <w:rsid w:val="007E31FD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15EA2"/>
    <w:rsid w:val="008216E6"/>
    <w:rsid w:val="00830C32"/>
    <w:rsid w:val="00835196"/>
    <w:rsid w:val="00840F70"/>
    <w:rsid w:val="008419FF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B7983"/>
    <w:rsid w:val="008C7EAC"/>
    <w:rsid w:val="008D54B1"/>
    <w:rsid w:val="008E395F"/>
    <w:rsid w:val="008F2680"/>
    <w:rsid w:val="008F4D69"/>
    <w:rsid w:val="008F5F93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53AD"/>
    <w:rsid w:val="00957E7F"/>
    <w:rsid w:val="0097253E"/>
    <w:rsid w:val="00986EBA"/>
    <w:rsid w:val="009914C0"/>
    <w:rsid w:val="00996D63"/>
    <w:rsid w:val="009A1610"/>
    <w:rsid w:val="009A1F30"/>
    <w:rsid w:val="009C003A"/>
    <w:rsid w:val="009C0330"/>
    <w:rsid w:val="009C0D80"/>
    <w:rsid w:val="009C2893"/>
    <w:rsid w:val="009C7F28"/>
    <w:rsid w:val="009D7A9C"/>
    <w:rsid w:val="009E2620"/>
    <w:rsid w:val="009F0FCA"/>
    <w:rsid w:val="009F484B"/>
    <w:rsid w:val="009F7DD8"/>
    <w:rsid w:val="00A02AAF"/>
    <w:rsid w:val="00A05727"/>
    <w:rsid w:val="00A12CD9"/>
    <w:rsid w:val="00A152D4"/>
    <w:rsid w:val="00A17C0C"/>
    <w:rsid w:val="00A222EA"/>
    <w:rsid w:val="00A32721"/>
    <w:rsid w:val="00A327F4"/>
    <w:rsid w:val="00A41D95"/>
    <w:rsid w:val="00A42D2F"/>
    <w:rsid w:val="00A46B2E"/>
    <w:rsid w:val="00A57615"/>
    <w:rsid w:val="00A63109"/>
    <w:rsid w:val="00A70173"/>
    <w:rsid w:val="00A77ECE"/>
    <w:rsid w:val="00A80470"/>
    <w:rsid w:val="00A84D9E"/>
    <w:rsid w:val="00A863E9"/>
    <w:rsid w:val="00AA25BF"/>
    <w:rsid w:val="00AA5F17"/>
    <w:rsid w:val="00AB10C1"/>
    <w:rsid w:val="00AB1DEF"/>
    <w:rsid w:val="00AB5853"/>
    <w:rsid w:val="00AC3047"/>
    <w:rsid w:val="00AD2822"/>
    <w:rsid w:val="00AD337A"/>
    <w:rsid w:val="00AD3E07"/>
    <w:rsid w:val="00AE04E0"/>
    <w:rsid w:val="00AF2FA0"/>
    <w:rsid w:val="00B002D1"/>
    <w:rsid w:val="00B011F8"/>
    <w:rsid w:val="00B0403F"/>
    <w:rsid w:val="00B040AC"/>
    <w:rsid w:val="00B10A0E"/>
    <w:rsid w:val="00B10D59"/>
    <w:rsid w:val="00B13768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44ACC"/>
    <w:rsid w:val="00B5501B"/>
    <w:rsid w:val="00B554BA"/>
    <w:rsid w:val="00B562EC"/>
    <w:rsid w:val="00B71C7D"/>
    <w:rsid w:val="00B765F3"/>
    <w:rsid w:val="00B9212F"/>
    <w:rsid w:val="00BA4E84"/>
    <w:rsid w:val="00BA68BB"/>
    <w:rsid w:val="00BB2D37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3C4"/>
    <w:rsid w:val="00C04D0E"/>
    <w:rsid w:val="00C169F5"/>
    <w:rsid w:val="00C32CC3"/>
    <w:rsid w:val="00C37D88"/>
    <w:rsid w:val="00C4078B"/>
    <w:rsid w:val="00C40CC1"/>
    <w:rsid w:val="00C41313"/>
    <w:rsid w:val="00C441E4"/>
    <w:rsid w:val="00C4575C"/>
    <w:rsid w:val="00C54469"/>
    <w:rsid w:val="00C55370"/>
    <w:rsid w:val="00C56185"/>
    <w:rsid w:val="00C60483"/>
    <w:rsid w:val="00C63B02"/>
    <w:rsid w:val="00C659C6"/>
    <w:rsid w:val="00C65D89"/>
    <w:rsid w:val="00C80120"/>
    <w:rsid w:val="00C87D54"/>
    <w:rsid w:val="00C87D64"/>
    <w:rsid w:val="00C90F7C"/>
    <w:rsid w:val="00C9797C"/>
    <w:rsid w:val="00CA2CBB"/>
    <w:rsid w:val="00CA4A02"/>
    <w:rsid w:val="00CB04CB"/>
    <w:rsid w:val="00CB391F"/>
    <w:rsid w:val="00CB4EAA"/>
    <w:rsid w:val="00CB51AD"/>
    <w:rsid w:val="00CC3609"/>
    <w:rsid w:val="00CC414F"/>
    <w:rsid w:val="00CC4178"/>
    <w:rsid w:val="00CC5C2F"/>
    <w:rsid w:val="00CC6767"/>
    <w:rsid w:val="00CC6ECC"/>
    <w:rsid w:val="00CD050F"/>
    <w:rsid w:val="00CD0D25"/>
    <w:rsid w:val="00CD55AE"/>
    <w:rsid w:val="00CD65E9"/>
    <w:rsid w:val="00CD7FA3"/>
    <w:rsid w:val="00CD7FC3"/>
    <w:rsid w:val="00CE37F6"/>
    <w:rsid w:val="00CE738F"/>
    <w:rsid w:val="00CF00B3"/>
    <w:rsid w:val="00D00AF9"/>
    <w:rsid w:val="00D012C6"/>
    <w:rsid w:val="00D05F41"/>
    <w:rsid w:val="00D13FE4"/>
    <w:rsid w:val="00D23FF7"/>
    <w:rsid w:val="00D32303"/>
    <w:rsid w:val="00D34E80"/>
    <w:rsid w:val="00D36D32"/>
    <w:rsid w:val="00D3713A"/>
    <w:rsid w:val="00D40344"/>
    <w:rsid w:val="00D43284"/>
    <w:rsid w:val="00D4576A"/>
    <w:rsid w:val="00D45CFE"/>
    <w:rsid w:val="00D50947"/>
    <w:rsid w:val="00D50C6D"/>
    <w:rsid w:val="00D537B7"/>
    <w:rsid w:val="00D6480E"/>
    <w:rsid w:val="00D705D5"/>
    <w:rsid w:val="00D7157B"/>
    <w:rsid w:val="00D71708"/>
    <w:rsid w:val="00D74356"/>
    <w:rsid w:val="00D76B18"/>
    <w:rsid w:val="00D77B14"/>
    <w:rsid w:val="00D81DF9"/>
    <w:rsid w:val="00D9117A"/>
    <w:rsid w:val="00D9147A"/>
    <w:rsid w:val="00D9237F"/>
    <w:rsid w:val="00D969DE"/>
    <w:rsid w:val="00D96C36"/>
    <w:rsid w:val="00DA148F"/>
    <w:rsid w:val="00DA3081"/>
    <w:rsid w:val="00DA3390"/>
    <w:rsid w:val="00DA3F36"/>
    <w:rsid w:val="00DA506D"/>
    <w:rsid w:val="00DA6A73"/>
    <w:rsid w:val="00DA7D8B"/>
    <w:rsid w:val="00DB2A34"/>
    <w:rsid w:val="00DB4E48"/>
    <w:rsid w:val="00DC1211"/>
    <w:rsid w:val="00DC73A1"/>
    <w:rsid w:val="00DC7B7E"/>
    <w:rsid w:val="00DD1131"/>
    <w:rsid w:val="00DD549F"/>
    <w:rsid w:val="00DE28D9"/>
    <w:rsid w:val="00DE3639"/>
    <w:rsid w:val="00DE70D8"/>
    <w:rsid w:val="00DF10E6"/>
    <w:rsid w:val="00DF11BC"/>
    <w:rsid w:val="00DF7084"/>
    <w:rsid w:val="00E00E00"/>
    <w:rsid w:val="00E01B47"/>
    <w:rsid w:val="00E1082D"/>
    <w:rsid w:val="00E16195"/>
    <w:rsid w:val="00E27174"/>
    <w:rsid w:val="00E33F0D"/>
    <w:rsid w:val="00E35E59"/>
    <w:rsid w:val="00E36D35"/>
    <w:rsid w:val="00E46538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3652"/>
    <w:rsid w:val="00E944DB"/>
    <w:rsid w:val="00E94554"/>
    <w:rsid w:val="00EA3BB5"/>
    <w:rsid w:val="00EA6E38"/>
    <w:rsid w:val="00EB15FB"/>
    <w:rsid w:val="00EB5CA4"/>
    <w:rsid w:val="00ED087F"/>
    <w:rsid w:val="00ED0CD9"/>
    <w:rsid w:val="00ED5F31"/>
    <w:rsid w:val="00EE1BED"/>
    <w:rsid w:val="00EE4B44"/>
    <w:rsid w:val="00EF43E3"/>
    <w:rsid w:val="00EF53BB"/>
    <w:rsid w:val="00F00904"/>
    <w:rsid w:val="00F1202A"/>
    <w:rsid w:val="00F13246"/>
    <w:rsid w:val="00F143CC"/>
    <w:rsid w:val="00F14A86"/>
    <w:rsid w:val="00F200B9"/>
    <w:rsid w:val="00F22036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9780C"/>
    <w:rsid w:val="00FB4BBE"/>
    <w:rsid w:val="00FB5BD0"/>
    <w:rsid w:val="00FC3743"/>
    <w:rsid w:val="00FC4C6A"/>
    <w:rsid w:val="00FD658F"/>
    <w:rsid w:val="00FE4D59"/>
    <w:rsid w:val="00FF040E"/>
    <w:rsid w:val="00FF323D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0BEE-4F61-4662-B65F-27E9C23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mismoezzi</cp:lastModifiedBy>
  <cp:revision>224</cp:revision>
  <cp:lastPrinted>2018-12-04T08:04:00Z</cp:lastPrinted>
  <dcterms:created xsi:type="dcterms:W3CDTF">2018-01-13T05:32:00Z</dcterms:created>
  <dcterms:modified xsi:type="dcterms:W3CDTF">2019-02-12T05:08:00Z</dcterms:modified>
</cp:coreProperties>
</file>